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026D5" w:rsidRPr="001026D5" w:rsidRDefault="001026D5" w:rsidP="001026D5">
      <w:pPr>
        <w:rPr>
          <w:rFonts w:ascii="Trebuchet MS" w:eastAsia="Times New Roman" w:hAnsi="Trebuchet MS" w:cs="Times New Roman"/>
          <w:color w:val="333333"/>
          <w:sz w:val="18"/>
          <w:szCs w:val="18"/>
        </w:rPr>
      </w:pPr>
      <w:bookmarkStart w:id="0" w:name="_GoBack"/>
      <w:bookmarkEnd w:id="0"/>
      <w:r w:rsidRPr="001026D5">
        <w:rPr>
          <w:rFonts w:ascii="Trebuchet MS" w:eastAsia="Times New Roman" w:hAnsi="Trebuchet MS" w:cs="Times New Roman"/>
          <w:b/>
          <w:bCs/>
          <w:color w:val="EC7600"/>
          <w:sz w:val="18"/>
          <w:szCs w:val="18"/>
        </w:rPr>
        <w:t>Universal Design and Approaches Reflection </w:t>
      </w:r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92"/>
        <w:gridCol w:w="1179"/>
        <w:gridCol w:w="1803"/>
        <w:gridCol w:w="1577"/>
        <w:gridCol w:w="1663"/>
        <w:gridCol w:w="1640"/>
        <w:gridCol w:w="6"/>
      </w:tblGrid>
      <w:tr w:rsidR="001026D5" w:rsidRPr="001026D5" w:rsidTr="001026D5">
        <w:trPr>
          <w:gridAfter w:val="1"/>
          <w:tblCellSpacing w:w="0" w:type="dxa"/>
        </w:trPr>
        <w:tc>
          <w:tcPr>
            <w:tcW w:w="2565" w:type="dxa"/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  <w:hideMark/>
          </w:tcPr>
          <w:p w:rsidR="001026D5" w:rsidRPr="001026D5" w:rsidRDefault="001026D5" w:rsidP="001026D5">
            <w:pPr>
              <w:spacing w:line="21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555555"/>
              </w:rPr>
            </w:pPr>
            <w:r w:rsidRPr="001026D5">
              <w:rPr>
                <w:rFonts w:ascii="Times New Roman" w:eastAsia="Times New Roman" w:hAnsi="Times New Roman" w:cs="Times New Roman"/>
                <w:b/>
                <w:bCs/>
                <w:color w:val="555555"/>
              </w:rPr>
              <w:t> </w:t>
            </w:r>
          </w:p>
        </w:tc>
        <w:tc>
          <w:tcPr>
            <w:tcW w:w="1935" w:type="dxa"/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  <w:hideMark/>
          </w:tcPr>
          <w:p w:rsidR="001026D5" w:rsidRPr="001026D5" w:rsidRDefault="001026D5" w:rsidP="001026D5">
            <w:pPr>
              <w:spacing w:line="21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555555"/>
              </w:rPr>
            </w:pPr>
            <w:r w:rsidRPr="001026D5">
              <w:rPr>
                <w:rFonts w:ascii="Times New Roman" w:eastAsia="Times New Roman" w:hAnsi="Times New Roman" w:cs="Times New Roman"/>
                <w:b/>
                <w:bCs/>
                <w:color w:val="555555"/>
              </w:rPr>
              <w:t>1</w:t>
            </w:r>
            <w:r w:rsidRPr="001026D5">
              <w:rPr>
                <w:rFonts w:ascii="Times New Roman" w:eastAsia="Times New Roman" w:hAnsi="Times New Roman" w:cs="Times New Roman"/>
                <w:b/>
                <w:bCs/>
                <w:color w:val="555555"/>
              </w:rPr>
              <w:br/>
              <w:t>1: No Submission</w:t>
            </w:r>
            <w:r w:rsidRPr="001026D5">
              <w:rPr>
                <w:rFonts w:ascii="Times New Roman" w:eastAsia="Times New Roman" w:hAnsi="Times New Roman" w:cs="Times New Roman"/>
                <w:b/>
                <w:bCs/>
                <w:color w:val="555555"/>
              </w:rPr>
              <w:br/>
              <w:t>0.00%</w:t>
            </w:r>
          </w:p>
        </w:tc>
        <w:tc>
          <w:tcPr>
            <w:tcW w:w="1935" w:type="dxa"/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  <w:hideMark/>
          </w:tcPr>
          <w:p w:rsidR="001026D5" w:rsidRPr="001026D5" w:rsidRDefault="001026D5" w:rsidP="001026D5">
            <w:pPr>
              <w:spacing w:line="21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555555"/>
              </w:rPr>
            </w:pPr>
            <w:r w:rsidRPr="001026D5">
              <w:rPr>
                <w:rFonts w:ascii="Times New Roman" w:eastAsia="Times New Roman" w:hAnsi="Times New Roman" w:cs="Times New Roman"/>
                <w:b/>
                <w:bCs/>
                <w:color w:val="555555"/>
              </w:rPr>
              <w:t>2</w:t>
            </w:r>
            <w:r w:rsidRPr="001026D5">
              <w:rPr>
                <w:rFonts w:ascii="Times New Roman" w:eastAsia="Times New Roman" w:hAnsi="Times New Roman" w:cs="Times New Roman"/>
                <w:b/>
                <w:bCs/>
                <w:color w:val="555555"/>
              </w:rPr>
              <w:br/>
              <w:t>2: Insufficient</w:t>
            </w:r>
            <w:r w:rsidRPr="001026D5">
              <w:rPr>
                <w:rFonts w:ascii="Times New Roman" w:eastAsia="Times New Roman" w:hAnsi="Times New Roman" w:cs="Times New Roman"/>
                <w:b/>
                <w:bCs/>
                <w:color w:val="555555"/>
              </w:rPr>
              <w:br/>
              <w:t>69.00%</w:t>
            </w:r>
          </w:p>
        </w:tc>
        <w:tc>
          <w:tcPr>
            <w:tcW w:w="1935" w:type="dxa"/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  <w:hideMark/>
          </w:tcPr>
          <w:p w:rsidR="001026D5" w:rsidRPr="001026D5" w:rsidRDefault="001026D5" w:rsidP="001026D5">
            <w:pPr>
              <w:spacing w:line="21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555555"/>
              </w:rPr>
            </w:pPr>
            <w:r w:rsidRPr="001026D5">
              <w:rPr>
                <w:rFonts w:ascii="Times New Roman" w:eastAsia="Times New Roman" w:hAnsi="Times New Roman" w:cs="Times New Roman"/>
                <w:b/>
                <w:bCs/>
                <w:color w:val="555555"/>
              </w:rPr>
              <w:t>3</w:t>
            </w:r>
            <w:r w:rsidRPr="001026D5">
              <w:rPr>
                <w:rFonts w:ascii="Times New Roman" w:eastAsia="Times New Roman" w:hAnsi="Times New Roman" w:cs="Times New Roman"/>
                <w:b/>
                <w:bCs/>
                <w:color w:val="555555"/>
              </w:rPr>
              <w:br/>
              <w:t>3: Approaching</w:t>
            </w:r>
            <w:r w:rsidRPr="001026D5">
              <w:rPr>
                <w:rFonts w:ascii="Times New Roman" w:eastAsia="Times New Roman" w:hAnsi="Times New Roman" w:cs="Times New Roman"/>
                <w:b/>
                <w:bCs/>
                <w:color w:val="555555"/>
              </w:rPr>
              <w:br/>
              <w:t>74.00%</w:t>
            </w:r>
          </w:p>
        </w:tc>
        <w:tc>
          <w:tcPr>
            <w:tcW w:w="1935" w:type="dxa"/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  <w:hideMark/>
          </w:tcPr>
          <w:p w:rsidR="001026D5" w:rsidRPr="001026D5" w:rsidRDefault="001026D5" w:rsidP="001026D5">
            <w:pPr>
              <w:spacing w:line="21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555555"/>
              </w:rPr>
            </w:pPr>
            <w:r w:rsidRPr="001026D5">
              <w:rPr>
                <w:rFonts w:ascii="Times New Roman" w:eastAsia="Times New Roman" w:hAnsi="Times New Roman" w:cs="Times New Roman"/>
                <w:b/>
                <w:bCs/>
                <w:color w:val="555555"/>
              </w:rPr>
              <w:t>4</w:t>
            </w:r>
            <w:r w:rsidRPr="001026D5">
              <w:rPr>
                <w:rFonts w:ascii="Times New Roman" w:eastAsia="Times New Roman" w:hAnsi="Times New Roman" w:cs="Times New Roman"/>
                <w:b/>
                <w:bCs/>
                <w:color w:val="555555"/>
              </w:rPr>
              <w:br/>
              <w:t>4: Acceptable</w:t>
            </w:r>
            <w:r w:rsidRPr="001026D5">
              <w:rPr>
                <w:rFonts w:ascii="Times New Roman" w:eastAsia="Times New Roman" w:hAnsi="Times New Roman" w:cs="Times New Roman"/>
                <w:b/>
                <w:bCs/>
                <w:color w:val="555555"/>
              </w:rPr>
              <w:br/>
              <w:t>87.00%</w:t>
            </w:r>
          </w:p>
        </w:tc>
        <w:tc>
          <w:tcPr>
            <w:tcW w:w="1935" w:type="dxa"/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  <w:hideMark/>
          </w:tcPr>
          <w:p w:rsidR="001026D5" w:rsidRPr="001026D5" w:rsidRDefault="001026D5" w:rsidP="001026D5">
            <w:pPr>
              <w:spacing w:line="21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555555"/>
              </w:rPr>
            </w:pPr>
            <w:r w:rsidRPr="001026D5">
              <w:rPr>
                <w:rFonts w:ascii="Times New Roman" w:eastAsia="Times New Roman" w:hAnsi="Times New Roman" w:cs="Times New Roman"/>
                <w:b/>
                <w:bCs/>
                <w:color w:val="555555"/>
              </w:rPr>
              <w:t>5</w:t>
            </w:r>
            <w:r w:rsidRPr="001026D5">
              <w:rPr>
                <w:rFonts w:ascii="Times New Roman" w:eastAsia="Times New Roman" w:hAnsi="Times New Roman" w:cs="Times New Roman"/>
                <w:b/>
                <w:bCs/>
                <w:color w:val="555555"/>
              </w:rPr>
              <w:br/>
              <w:t>5: Target</w:t>
            </w:r>
            <w:r w:rsidRPr="001026D5">
              <w:rPr>
                <w:rFonts w:ascii="Times New Roman" w:eastAsia="Times New Roman" w:hAnsi="Times New Roman" w:cs="Times New Roman"/>
                <w:b/>
                <w:bCs/>
                <w:color w:val="555555"/>
              </w:rPr>
              <w:br/>
              <w:t>100.00%</w:t>
            </w:r>
          </w:p>
        </w:tc>
      </w:tr>
      <w:tr w:rsidR="001026D5" w:rsidRPr="001026D5" w:rsidTr="001026D5">
        <w:trPr>
          <w:tblCellSpacing w:w="0" w:type="dxa"/>
        </w:trPr>
        <w:tc>
          <w:tcPr>
            <w:tcW w:w="0" w:type="auto"/>
            <w:tcBorders>
              <w:top w:val="single" w:sz="6" w:space="0" w:color="9BC6DB"/>
              <w:left w:val="single" w:sz="6" w:space="0" w:color="9BC6DB"/>
              <w:bottom w:val="single" w:sz="6" w:space="0" w:color="9BC6DB"/>
              <w:right w:val="nil"/>
            </w:tcBorders>
            <w:hideMark/>
          </w:tcPr>
          <w:p w:rsidR="001026D5" w:rsidRPr="001026D5" w:rsidRDefault="001026D5" w:rsidP="001026D5">
            <w:pPr>
              <w:spacing w:line="210" w:lineRule="atLeast"/>
              <w:rPr>
                <w:rFonts w:ascii="Times New Roman" w:eastAsia="Times New Roman" w:hAnsi="Times New Roman" w:cs="Times New Roman"/>
                <w:color w:val="555555"/>
              </w:rPr>
            </w:pPr>
            <w:r w:rsidRPr="001026D5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100.0 %Criteria</w:t>
            </w:r>
          </w:p>
        </w:tc>
        <w:tc>
          <w:tcPr>
            <w:tcW w:w="0" w:type="auto"/>
            <w:gridSpan w:val="6"/>
            <w:tcBorders>
              <w:top w:val="single" w:sz="6" w:space="0" w:color="9BC6DB"/>
              <w:left w:val="single" w:sz="6" w:space="0" w:color="9BC6DB"/>
              <w:bottom w:val="single" w:sz="6" w:space="0" w:color="9BC6DB"/>
              <w:right w:val="single" w:sz="6" w:space="0" w:color="9BC6DB"/>
            </w:tcBorders>
            <w:vAlign w:val="center"/>
            <w:hideMark/>
          </w:tcPr>
          <w:p w:rsidR="001026D5" w:rsidRPr="001026D5" w:rsidRDefault="001026D5" w:rsidP="001026D5">
            <w:pPr>
              <w:spacing w:line="21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1026D5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 </w:t>
            </w:r>
          </w:p>
        </w:tc>
      </w:tr>
      <w:tr w:rsidR="001026D5" w:rsidRPr="001026D5" w:rsidTr="001026D5">
        <w:trPr>
          <w:tblCellSpacing w:w="0" w:type="dxa"/>
        </w:trPr>
        <w:tc>
          <w:tcPr>
            <w:tcW w:w="0" w:type="auto"/>
            <w:tcBorders>
              <w:left w:val="single" w:sz="6" w:space="0" w:color="D0D0D0"/>
              <w:bottom w:val="single" w:sz="6" w:space="0" w:color="D0D0D0"/>
            </w:tcBorders>
            <w:shd w:val="clear" w:color="auto" w:fill="F6F6F6"/>
            <w:hideMark/>
          </w:tcPr>
          <w:p w:rsidR="001026D5" w:rsidRPr="001026D5" w:rsidRDefault="001026D5" w:rsidP="001026D5">
            <w:pPr>
              <w:spacing w:line="210" w:lineRule="atLeast"/>
              <w:rPr>
                <w:rFonts w:ascii="Times New Roman" w:eastAsia="Times New Roman" w:hAnsi="Times New Roman" w:cs="Times New Roman"/>
                <w:color w:val="555555"/>
              </w:rPr>
            </w:pPr>
            <w:r w:rsidRPr="001026D5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40.0 %Universal Design Impact</w:t>
            </w:r>
          </w:p>
        </w:tc>
        <w:tc>
          <w:tcPr>
            <w:tcW w:w="0" w:type="auto"/>
            <w:tcBorders>
              <w:left w:val="single" w:sz="6" w:space="0" w:color="D0D0D0"/>
              <w:bottom w:val="single" w:sz="6" w:space="0" w:color="D0D0D0"/>
            </w:tcBorders>
            <w:hideMark/>
          </w:tcPr>
          <w:p w:rsidR="001026D5" w:rsidRPr="001026D5" w:rsidRDefault="001026D5" w:rsidP="001026D5">
            <w:pPr>
              <w:spacing w:line="210" w:lineRule="atLeast"/>
              <w:rPr>
                <w:rFonts w:ascii="Times New Roman" w:eastAsia="Times New Roman" w:hAnsi="Times New Roman" w:cs="Times New Roman"/>
                <w:color w:val="555555"/>
              </w:rPr>
            </w:pPr>
            <w:r w:rsidRPr="001026D5">
              <w:rPr>
                <w:rFonts w:ascii="Times New Roman" w:eastAsia="Times New Roman" w:hAnsi="Times New Roman" w:cs="Times New Roman"/>
                <w:color w:val="555555"/>
              </w:rPr>
              <w:t>Not addressed.</w:t>
            </w:r>
          </w:p>
        </w:tc>
        <w:tc>
          <w:tcPr>
            <w:tcW w:w="0" w:type="auto"/>
            <w:tcBorders>
              <w:left w:val="single" w:sz="6" w:space="0" w:color="D0D0D0"/>
              <w:bottom w:val="single" w:sz="6" w:space="0" w:color="D0D0D0"/>
            </w:tcBorders>
            <w:hideMark/>
          </w:tcPr>
          <w:p w:rsidR="001026D5" w:rsidRPr="001026D5" w:rsidRDefault="001026D5" w:rsidP="001026D5">
            <w:pPr>
              <w:spacing w:line="210" w:lineRule="atLeast"/>
              <w:rPr>
                <w:rFonts w:ascii="Times New Roman" w:eastAsia="Times New Roman" w:hAnsi="Times New Roman" w:cs="Times New Roman"/>
                <w:color w:val="555555"/>
              </w:rPr>
            </w:pPr>
            <w:r w:rsidRPr="001026D5">
              <w:rPr>
                <w:rFonts w:ascii="Times New Roman" w:eastAsia="Times New Roman" w:hAnsi="Times New Roman" w:cs="Times New Roman"/>
                <w:color w:val="555555"/>
              </w:rPr>
              <w:t>Analysis is incomprehensible or unrelated to assignment.</w:t>
            </w:r>
          </w:p>
        </w:tc>
        <w:tc>
          <w:tcPr>
            <w:tcW w:w="0" w:type="auto"/>
            <w:tcBorders>
              <w:left w:val="single" w:sz="6" w:space="0" w:color="D0D0D0"/>
              <w:bottom w:val="single" w:sz="6" w:space="0" w:color="D0D0D0"/>
            </w:tcBorders>
            <w:hideMark/>
          </w:tcPr>
          <w:p w:rsidR="001026D5" w:rsidRPr="001026D5" w:rsidRDefault="001026D5" w:rsidP="001026D5">
            <w:pPr>
              <w:spacing w:line="210" w:lineRule="atLeast"/>
              <w:rPr>
                <w:rFonts w:ascii="Times New Roman" w:eastAsia="Times New Roman" w:hAnsi="Times New Roman" w:cs="Times New Roman"/>
                <w:color w:val="555555"/>
              </w:rPr>
            </w:pPr>
            <w:r w:rsidRPr="001026D5">
              <w:rPr>
                <w:rFonts w:ascii="Times New Roman" w:eastAsia="Times New Roman" w:hAnsi="Times New Roman" w:cs="Times New Roman"/>
                <w:color w:val="555555"/>
              </w:rPr>
              <w:t>Analysis is adequate, but not fully developed.</w:t>
            </w:r>
          </w:p>
        </w:tc>
        <w:tc>
          <w:tcPr>
            <w:tcW w:w="0" w:type="auto"/>
            <w:tcBorders>
              <w:left w:val="single" w:sz="6" w:space="0" w:color="D0D0D0"/>
              <w:bottom w:val="single" w:sz="6" w:space="0" w:color="D0D0D0"/>
            </w:tcBorders>
            <w:hideMark/>
          </w:tcPr>
          <w:p w:rsidR="001026D5" w:rsidRPr="001026D5" w:rsidRDefault="001026D5" w:rsidP="001026D5">
            <w:pPr>
              <w:spacing w:line="210" w:lineRule="atLeast"/>
              <w:rPr>
                <w:rFonts w:ascii="Times New Roman" w:eastAsia="Times New Roman" w:hAnsi="Times New Roman" w:cs="Times New Roman"/>
                <w:color w:val="555555"/>
              </w:rPr>
            </w:pPr>
            <w:r w:rsidRPr="001026D5">
              <w:rPr>
                <w:rFonts w:ascii="Times New Roman" w:eastAsia="Times New Roman" w:hAnsi="Times New Roman" w:cs="Times New Roman"/>
                <w:color w:val="555555"/>
              </w:rPr>
              <w:t>Basic analysis provided detailing how universal design will impact practices as a special education teacher.</w:t>
            </w:r>
          </w:p>
        </w:tc>
        <w:tc>
          <w:tcPr>
            <w:tcW w:w="0" w:type="auto"/>
            <w:tcBorders>
              <w:left w:val="single" w:sz="6" w:space="0" w:color="D0D0D0"/>
              <w:bottom w:val="single" w:sz="6" w:space="0" w:color="D0D0D0"/>
            </w:tcBorders>
            <w:hideMark/>
          </w:tcPr>
          <w:p w:rsidR="001026D5" w:rsidRPr="001026D5" w:rsidRDefault="001026D5" w:rsidP="001026D5">
            <w:pPr>
              <w:spacing w:line="210" w:lineRule="atLeast"/>
              <w:rPr>
                <w:rFonts w:ascii="Times New Roman" w:eastAsia="Times New Roman" w:hAnsi="Times New Roman" w:cs="Times New Roman"/>
                <w:color w:val="555555"/>
              </w:rPr>
            </w:pPr>
            <w:r w:rsidRPr="001026D5">
              <w:rPr>
                <w:rFonts w:ascii="Times New Roman" w:eastAsia="Times New Roman" w:hAnsi="Times New Roman" w:cs="Times New Roman"/>
                <w:color w:val="555555"/>
              </w:rPr>
              <w:t>Comprehensive analysis provided thoroughly detailing how universal design will impact practices as a special education teacher.</w:t>
            </w:r>
          </w:p>
        </w:tc>
        <w:tc>
          <w:tcPr>
            <w:tcW w:w="0" w:type="auto"/>
            <w:vAlign w:val="center"/>
            <w:hideMark/>
          </w:tcPr>
          <w:p w:rsidR="001026D5" w:rsidRPr="001026D5" w:rsidRDefault="001026D5" w:rsidP="001026D5">
            <w:pPr>
              <w:spacing w:line="21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026D5" w:rsidRPr="001026D5" w:rsidTr="001026D5">
        <w:trPr>
          <w:tblCellSpacing w:w="0" w:type="dxa"/>
        </w:trPr>
        <w:tc>
          <w:tcPr>
            <w:tcW w:w="0" w:type="auto"/>
            <w:tcBorders>
              <w:left w:val="single" w:sz="6" w:space="0" w:color="D0D0D0"/>
              <w:bottom w:val="single" w:sz="6" w:space="0" w:color="D0D0D0"/>
            </w:tcBorders>
            <w:shd w:val="clear" w:color="auto" w:fill="F6F6F6"/>
            <w:hideMark/>
          </w:tcPr>
          <w:p w:rsidR="001026D5" w:rsidRPr="001026D5" w:rsidRDefault="001026D5" w:rsidP="001026D5">
            <w:pPr>
              <w:spacing w:line="210" w:lineRule="atLeast"/>
              <w:rPr>
                <w:rFonts w:ascii="Times New Roman" w:eastAsia="Times New Roman" w:hAnsi="Times New Roman" w:cs="Times New Roman"/>
                <w:color w:val="555555"/>
              </w:rPr>
            </w:pPr>
            <w:r w:rsidRPr="001026D5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40.0 %Universal Design Approaches or Adaptations</w:t>
            </w:r>
          </w:p>
        </w:tc>
        <w:tc>
          <w:tcPr>
            <w:tcW w:w="0" w:type="auto"/>
            <w:tcBorders>
              <w:left w:val="single" w:sz="6" w:space="0" w:color="D0D0D0"/>
              <w:bottom w:val="single" w:sz="6" w:space="0" w:color="D0D0D0"/>
            </w:tcBorders>
            <w:hideMark/>
          </w:tcPr>
          <w:p w:rsidR="001026D5" w:rsidRPr="001026D5" w:rsidRDefault="001026D5" w:rsidP="001026D5">
            <w:pPr>
              <w:spacing w:line="210" w:lineRule="atLeast"/>
              <w:rPr>
                <w:rFonts w:ascii="Times New Roman" w:eastAsia="Times New Roman" w:hAnsi="Times New Roman" w:cs="Times New Roman"/>
                <w:color w:val="555555"/>
              </w:rPr>
            </w:pPr>
            <w:r w:rsidRPr="001026D5">
              <w:rPr>
                <w:rFonts w:ascii="Times New Roman" w:eastAsia="Times New Roman" w:hAnsi="Times New Roman" w:cs="Times New Roman"/>
                <w:color w:val="555555"/>
              </w:rPr>
              <w:t>Not addressed.</w:t>
            </w:r>
          </w:p>
        </w:tc>
        <w:tc>
          <w:tcPr>
            <w:tcW w:w="0" w:type="auto"/>
            <w:tcBorders>
              <w:left w:val="single" w:sz="6" w:space="0" w:color="D0D0D0"/>
              <w:bottom w:val="single" w:sz="6" w:space="0" w:color="D0D0D0"/>
            </w:tcBorders>
            <w:hideMark/>
          </w:tcPr>
          <w:p w:rsidR="001026D5" w:rsidRPr="001026D5" w:rsidRDefault="001026D5" w:rsidP="001026D5">
            <w:pPr>
              <w:spacing w:line="210" w:lineRule="atLeast"/>
              <w:rPr>
                <w:rFonts w:ascii="Times New Roman" w:eastAsia="Times New Roman" w:hAnsi="Times New Roman" w:cs="Times New Roman"/>
                <w:color w:val="555555"/>
              </w:rPr>
            </w:pPr>
            <w:r w:rsidRPr="001026D5">
              <w:rPr>
                <w:rFonts w:ascii="Times New Roman" w:eastAsia="Times New Roman" w:hAnsi="Times New Roman" w:cs="Times New Roman"/>
                <w:color w:val="555555"/>
              </w:rPr>
              <w:t>Description is incomprehensible or unrelated to assignment.</w:t>
            </w:r>
          </w:p>
        </w:tc>
        <w:tc>
          <w:tcPr>
            <w:tcW w:w="0" w:type="auto"/>
            <w:tcBorders>
              <w:left w:val="single" w:sz="6" w:space="0" w:color="D0D0D0"/>
              <w:bottom w:val="single" w:sz="6" w:space="0" w:color="D0D0D0"/>
            </w:tcBorders>
            <w:hideMark/>
          </w:tcPr>
          <w:p w:rsidR="001026D5" w:rsidRPr="001026D5" w:rsidRDefault="001026D5" w:rsidP="001026D5">
            <w:pPr>
              <w:spacing w:line="210" w:lineRule="atLeast"/>
              <w:rPr>
                <w:rFonts w:ascii="Times New Roman" w:eastAsia="Times New Roman" w:hAnsi="Times New Roman" w:cs="Times New Roman"/>
                <w:color w:val="555555"/>
              </w:rPr>
            </w:pPr>
            <w:r w:rsidRPr="001026D5">
              <w:rPr>
                <w:rFonts w:ascii="Times New Roman" w:eastAsia="Times New Roman" w:hAnsi="Times New Roman" w:cs="Times New Roman"/>
                <w:color w:val="555555"/>
              </w:rPr>
              <w:t>Description is adequate, but not fully developed.</w:t>
            </w:r>
          </w:p>
        </w:tc>
        <w:tc>
          <w:tcPr>
            <w:tcW w:w="0" w:type="auto"/>
            <w:tcBorders>
              <w:left w:val="single" w:sz="6" w:space="0" w:color="D0D0D0"/>
              <w:bottom w:val="single" w:sz="6" w:space="0" w:color="D0D0D0"/>
            </w:tcBorders>
            <w:hideMark/>
          </w:tcPr>
          <w:p w:rsidR="001026D5" w:rsidRPr="001026D5" w:rsidRDefault="001026D5" w:rsidP="001026D5">
            <w:pPr>
              <w:spacing w:line="210" w:lineRule="atLeast"/>
              <w:rPr>
                <w:rFonts w:ascii="Times New Roman" w:eastAsia="Times New Roman" w:hAnsi="Times New Roman" w:cs="Times New Roman"/>
                <w:color w:val="555555"/>
              </w:rPr>
            </w:pPr>
            <w:r w:rsidRPr="001026D5">
              <w:rPr>
                <w:rFonts w:ascii="Times New Roman" w:eastAsia="Times New Roman" w:hAnsi="Times New Roman" w:cs="Times New Roman"/>
                <w:color w:val="555555"/>
              </w:rPr>
              <w:t>Basic description of a minimum of three universal design instructional approaches or adaptations provided. Approaches or adaptations vary from personal experiences in the general education classroom in some detail.</w:t>
            </w:r>
          </w:p>
        </w:tc>
        <w:tc>
          <w:tcPr>
            <w:tcW w:w="0" w:type="auto"/>
            <w:tcBorders>
              <w:left w:val="single" w:sz="6" w:space="0" w:color="D0D0D0"/>
              <w:bottom w:val="single" w:sz="6" w:space="0" w:color="D0D0D0"/>
            </w:tcBorders>
            <w:hideMark/>
          </w:tcPr>
          <w:p w:rsidR="001026D5" w:rsidRPr="001026D5" w:rsidRDefault="001026D5" w:rsidP="001026D5">
            <w:pPr>
              <w:spacing w:line="210" w:lineRule="atLeast"/>
              <w:rPr>
                <w:rFonts w:ascii="Times New Roman" w:eastAsia="Times New Roman" w:hAnsi="Times New Roman" w:cs="Times New Roman"/>
                <w:color w:val="555555"/>
              </w:rPr>
            </w:pPr>
            <w:r w:rsidRPr="001026D5">
              <w:rPr>
                <w:rFonts w:ascii="Times New Roman" w:eastAsia="Times New Roman" w:hAnsi="Times New Roman" w:cs="Times New Roman"/>
                <w:color w:val="555555"/>
              </w:rPr>
              <w:t>Comprehensive description of five universal design instructional approaches or adaptations provided. Approaches or adaptations vary from personal experiences in the general education classroom in great detail.</w:t>
            </w:r>
          </w:p>
        </w:tc>
        <w:tc>
          <w:tcPr>
            <w:tcW w:w="0" w:type="auto"/>
            <w:vAlign w:val="center"/>
            <w:hideMark/>
          </w:tcPr>
          <w:p w:rsidR="001026D5" w:rsidRPr="001026D5" w:rsidRDefault="001026D5" w:rsidP="001026D5">
            <w:pPr>
              <w:spacing w:line="21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026D5" w:rsidRPr="001026D5" w:rsidTr="001026D5">
        <w:trPr>
          <w:tblCellSpacing w:w="0" w:type="dxa"/>
        </w:trPr>
        <w:tc>
          <w:tcPr>
            <w:tcW w:w="0" w:type="auto"/>
            <w:tcBorders>
              <w:left w:val="single" w:sz="6" w:space="0" w:color="D0D0D0"/>
              <w:bottom w:val="single" w:sz="6" w:space="0" w:color="D0D0D0"/>
            </w:tcBorders>
            <w:shd w:val="clear" w:color="auto" w:fill="F6F6F6"/>
            <w:hideMark/>
          </w:tcPr>
          <w:p w:rsidR="001026D5" w:rsidRPr="001026D5" w:rsidRDefault="001026D5" w:rsidP="001026D5">
            <w:pPr>
              <w:spacing w:line="210" w:lineRule="atLeast"/>
              <w:rPr>
                <w:rFonts w:ascii="Times New Roman" w:eastAsia="Times New Roman" w:hAnsi="Times New Roman" w:cs="Times New Roman"/>
                <w:color w:val="555555"/>
              </w:rPr>
            </w:pPr>
            <w:r w:rsidRPr="001026D5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5.0 %Thesis Development and Purpose</w:t>
            </w:r>
          </w:p>
        </w:tc>
        <w:tc>
          <w:tcPr>
            <w:tcW w:w="0" w:type="auto"/>
            <w:tcBorders>
              <w:left w:val="single" w:sz="6" w:space="0" w:color="D0D0D0"/>
              <w:bottom w:val="single" w:sz="6" w:space="0" w:color="D0D0D0"/>
            </w:tcBorders>
            <w:hideMark/>
          </w:tcPr>
          <w:p w:rsidR="001026D5" w:rsidRPr="001026D5" w:rsidRDefault="001026D5" w:rsidP="001026D5">
            <w:pPr>
              <w:spacing w:line="210" w:lineRule="atLeast"/>
              <w:rPr>
                <w:rFonts w:ascii="Times New Roman" w:eastAsia="Times New Roman" w:hAnsi="Times New Roman" w:cs="Times New Roman"/>
                <w:color w:val="555555"/>
              </w:rPr>
            </w:pPr>
            <w:r w:rsidRPr="001026D5">
              <w:rPr>
                <w:rFonts w:ascii="Times New Roman" w:eastAsia="Times New Roman" w:hAnsi="Times New Roman" w:cs="Times New Roman"/>
                <w:color w:val="555555"/>
              </w:rPr>
              <w:t>Not addressed.</w:t>
            </w:r>
          </w:p>
        </w:tc>
        <w:tc>
          <w:tcPr>
            <w:tcW w:w="0" w:type="auto"/>
            <w:tcBorders>
              <w:left w:val="single" w:sz="6" w:space="0" w:color="D0D0D0"/>
              <w:bottom w:val="single" w:sz="6" w:space="0" w:color="D0D0D0"/>
            </w:tcBorders>
            <w:hideMark/>
          </w:tcPr>
          <w:p w:rsidR="001026D5" w:rsidRPr="001026D5" w:rsidRDefault="001026D5" w:rsidP="001026D5">
            <w:pPr>
              <w:spacing w:line="210" w:lineRule="atLeast"/>
              <w:rPr>
                <w:rFonts w:ascii="Times New Roman" w:eastAsia="Times New Roman" w:hAnsi="Times New Roman" w:cs="Times New Roman"/>
                <w:color w:val="555555"/>
              </w:rPr>
            </w:pPr>
            <w:r w:rsidRPr="001026D5">
              <w:rPr>
                <w:rFonts w:ascii="Times New Roman" w:eastAsia="Times New Roman" w:hAnsi="Times New Roman" w:cs="Times New Roman"/>
                <w:color w:val="555555"/>
              </w:rPr>
              <w:t>Paper lacks any discernible overall purpose or organizing claim.</w:t>
            </w:r>
          </w:p>
        </w:tc>
        <w:tc>
          <w:tcPr>
            <w:tcW w:w="0" w:type="auto"/>
            <w:tcBorders>
              <w:left w:val="single" w:sz="6" w:space="0" w:color="D0D0D0"/>
              <w:bottom w:val="single" w:sz="6" w:space="0" w:color="D0D0D0"/>
            </w:tcBorders>
            <w:hideMark/>
          </w:tcPr>
          <w:p w:rsidR="001026D5" w:rsidRPr="001026D5" w:rsidRDefault="001026D5" w:rsidP="001026D5">
            <w:pPr>
              <w:spacing w:line="210" w:lineRule="atLeast"/>
              <w:rPr>
                <w:rFonts w:ascii="Times New Roman" w:eastAsia="Times New Roman" w:hAnsi="Times New Roman" w:cs="Times New Roman"/>
                <w:color w:val="555555"/>
              </w:rPr>
            </w:pPr>
            <w:r w:rsidRPr="001026D5">
              <w:rPr>
                <w:rFonts w:ascii="Times New Roman" w:eastAsia="Times New Roman" w:hAnsi="Times New Roman" w:cs="Times New Roman"/>
                <w:color w:val="555555"/>
              </w:rPr>
              <w:t>Thesis and/or main claim are insufficiently developed and/or vague; purpose is not clear.</w:t>
            </w:r>
          </w:p>
        </w:tc>
        <w:tc>
          <w:tcPr>
            <w:tcW w:w="0" w:type="auto"/>
            <w:tcBorders>
              <w:left w:val="single" w:sz="6" w:space="0" w:color="D0D0D0"/>
              <w:bottom w:val="single" w:sz="6" w:space="0" w:color="D0D0D0"/>
            </w:tcBorders>
            <w:hideMark/>
          </w:tcPr>
          <w:p w:rsidR="001026D5" w:rsidRPr="001026D5" w:rsidRDefault="001026D5" w:rsidP="001026D5">
            <w:pPr>
              <w:spacing w:line="210" w:lineRule="atLeast"/>
              <w:rPr>
                <w:rFonts w:ascii="Times New Roman" w:eastAsia="Times New Roman" w:hAnsi="Times New Roman" w:cs="Times New Roman"/>
                <w:color w:val="555555"/>
              </w:rPr>
            </w:pPr>
            <w:r w:rsidRPr="001026D5">
              <w:rPr>
                <w:rFonts w:ascii="Times New Roman" w:eastAsia="Times New Roman" w:hAnsi="Times New Roman" w:cs="Times New Roman"/>
                <w:color w:val="555555"/>
              </w:rPr>
              <w:t>Thesis and/or main claim are apparent and appropriate to purpose.</w:t>
            </w:r>
          </w:p>
        </w:tc>
        <w:tc>
          <w:tcPr>
            <w:tcW w:w="0" w:type="auto"/>
            <w:tcBorders>
              <w:left w:val="single" w:sz="6" w:space="0" w:color="D0D0D0"/>
              <w:bottom w:val="single" w:sz="6" w:space="0" w:color="D0D0D0"/>
            </w:tcBorders>
            <w:hideMark/>
          </w:tcPr>
          <w:p w:rsidR="001026D5" w:rsidRPr="001026D5" w:rsidRDefault="001026D5" w:rsidP="001026D5">
            <w:pPr>
              <w:spacing w:line="210" w:lineRule="atLeast"/>
              <w:rPr>
                <w:rFonts w:ascii="Times New Roman" w:eastAsia="Times New Roman" w:hAnsi="Times New Roman" w:cs="Times New Roman"/>
                <w:color w:val="555555"/>
              </w:rPr>
            </w:pPr>
            <w:r w:rsidRPr="001026D5">
              <w:rPr>
                <w:rFonts w:ascii="Times New Roman" w:eastAsia="Times New Roman" w:hAnsi="Times New Roman" w:cs="Times New Roman"/>
                <w:color w:val="555555"/>
              </w:rPr>
              <w:t>Thesis and/or main claim are comprehensive. The essence of the paper is contained within the thesis. Thesis statement makes the purpose of the paper clear.</w:t>
            </w:r>
          </w:p>
        </w:tc>
        <w:tc>
          <w:tcPr>
            <w:tcW w:w="0" w:type="auto"/>
            <w:vAlign w:val="center"/>
            <w:hideMark/>
          </w:tcPr>
          <w:p w:rsidR="001026D5" w:rsidRPr="001026D5" w:rsidRDefault="001026D5" w:rsidP="001026D5">
            <w:pPr>
              <w:spacing w:line="21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026D5" w:rsidRPr="001026D5" w:rsidTr="001026D5">
        <w:trPr>
          <w:tblCellSpacing w:w="0" w:type="dxa"/>
        </w:trPr>
        <w:tc>
          <w:tcPr>
            <w:tcW w:w="0" w:type="auto"/>
            <w:tcBorders>
              <w:left w:val="single" w:sz="6" w:space="0" w:color="D0D0D0"/>
              <w:bottom w:val="single" w:sz="6" w:space="0" w:color="D0D0D0"/>
            </w:tcBorders>
            <w:shd w:val="clear" w:color="auto" w:fill="F6F6F6"/>
            <w:hideMark/>
          </w:tcPr>
          <w:p w:rsidR="001026D5" w:rsidRPr="001026D5" w:rsidRDefault="001026D5" w:rsidP="001026D5">
            <w:pPr>
              <w:spacing w:line="210" w:lineRule="atLeast"/>
              <w:rPr>
                <w:rFonts w:ascii="Times New Roman" w:eastAsia="Times New Roman" w:hAnsi="Times New Roman" w:cs="Times New Roman"/>
                <w:color w:val="555555"/>
              </w:rPr>
            </w:pPr>
            <w:r w:rsidRPr="001026D5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lastRenderedPageBreak/>
              <w:t>5.0 %Argument Logic and Construction</w:t>
            </w:r>
          </w:p>
        </w:tc>
        <w:tc>
          <w:tcPr>
            <w:tcW w:w="0" w:type="auto"/>
            <w:tcBorders>
              <w:left w:val="single" w:sz="6" w:space="0" w:color="D0D0D0"/>
              <w:bottom w:val="single" w:sz="6" w:space="0" w:color="D0D0D0"/>
            </w:tcBorders>
            <w:hideMark/>
          </w:tcPr>
          <w:p w:rsidR="001026D5" w:rsidRPr="001026D5" w:rsidRDefault="001026D5" w:rsidP="001026D5">
            <w:pPr>
              <w:spacing w:line="210" w:lineRule="atLeast"/>
              <w:rPr>
                <w:rFonts w:ascii="Times New Roman" w:eastAsia="Times New Roman" w:hAnsi="Times New Roman" w:cs="Times New Roman"/>
                <w:color w:val="555555"/>
              </w:rPr>
            </w:pPr>
            <w:r w:rsidRPr="001026D5">
              <w:rPr>
                <w:rFonts w:ascii="Times New Roman" w:eastAsia="Times New Roman" w:hAnsi="Times New Roman" w:cs="Times New Roman"/>
                <w:color w:val="555555"/>
              </w:rPr>
              <w:t>Not addressed.</w:t>
            </w:r>
          </w:p>
        </w:tc>
        <w:tc>
          <w:tcPr>
            <w:tcW w:w="0" w:type="auto"/>
            <w:tcBorders>
              <w:left w:val="single" w:sz="6" w:space="0" w:color="D0D0D0"/>
              <w:bottom w:val="single" w:sz="6" w:space="0" w:color="D0D0D0"/>
            </w:tcBorders>
            <w:hideMark/>
          </w:tcPr>
          <w:p w:rsidR="001026D5" w:rsidRPr="001026D5" w:rsidRDefault="001026D5" w:rsidP="001026D5">
            <w:pPr>
              <w:spacing w:line="210" w:lineRule="atLeast"/>
              <w:rPr>
                <w:rFonts w:ascii="Times New Roman" w:eastAsia="Times New Roman" w:hAnsi="Times New Roman" w:cs="Times New Roman"/>
                <w:color w:val="555555"/>
              </w:rPr>
            </w:pPr>
            <w:r w:rsidRPr="001026D5">
              <w:rPr>
                <w:rFonts w:ascii="Times New Roman" w:eastAsia="Times New Roman" w:hAnsi="Times New Roman" w:cs="Times New Roman"/>
                <w:color w:val="555555"/>
              </w:rPr>
              <w:t>Statement of purpose is not justified by the conclusion. The conclusion does not support the claim made. Argument is incoherent and uses noncredible sources.</w:t>
            </w:r>
          </w:p>
        </w:tc>
        <w:tc>
          <w:tcPr>
            <w:tcW w:w="0" w:type="auto"/>
            <w:tcBorders>
              <w:left w:val="single" w:sz="6" w:space="0" w:color="D0D0D0"/>
              <w:bottom w:val="single" w:sz="6" w:space="0" w:color="D0D0D0"/>
            </w:tcBorders>
            <w:hideMark/>
          </w:tcPr>
          <w:p w:rsidR="001026D5" w:rsidRPr="001026D5" w:rsidRDefault="001026D5" w:rsidP="001026D5">
            <w:pPr>
              <w:spacing w:line="210" w:lineRule="atLeast"/>
              <w:rPr>
                <w:rFonts w:ascii="Times New Roman" w:eastAsia="Times New Roman" w:hAnsi="Times New Roman" w:cs="Times New Roman"/>
                <w:color w:val="555555"/>
              </w:rPr>
            </w:pPr>
            <w:r w:rsidRPr="001026D5">
              <w:rPr>
                <w:rFonts w:ascii="Times New Roman" w:eastAsia="Times New Roman" w:hAnsi="Times New Roman" w:cs="Times New Roman"/>
                <w:color w:val="555555"/>
              </w:rPr>
              <w:t>Sufficient justification of claims is lacking. Argument lacks consistent unity. There are obvious flaws in the logic. Some sources have questionable credibility.</w:t>
            </w:r>
          </w:p>
        </w:tc>
        <w:tc>
          <w:tcPr>
            <w:tcW w:w="0" w:type="auto"/>
            <w:tcBorders>
              <w:left w:val="single" w:sz="6" w:space="0" w:color="D0D0D0"/>
              <w:bottom w:val="single" w:sz="6" w:space="0" w:color="D0D0D0"/>
            </w:tcBorders>
            <w:hideMark/>
          </w:tcPr>
          <w:p w:rsidR="001026D5" w:rsidRPr="001026D5" w:rsidRDefault="001026D5" w:rsidP="001026D5">
            <w:pPr>
              <w:spacing w:line="210" w:lineRule="atLeast"/>
              <w:rPr>
                <w:rFonts w:ascii="Times New Roman" w:eastAsia="Times New Roman" w:hAnsi="Times New Roman" w:cs="Times New Roman"/>
                <w:color w:val="555555"/>
              </w:rPr>
            </w:pPr>
            <w:r w:rsidRPr="001026D5">
              <w:rPr>
                <w:rFonts w:ascii="Times New Roman" w:eastAsia="Times New Roman" w:hAnsi="Times New Roman" w:cs="Times New Roman"/>
                <w:color w:val="555555"/>
              </w:rPr>
              <w:t>Argument is orderly, but may have a few inconsistencies. The argument presents minimal justification of claims. Argument logically, but not thoroughly, supports the purpose. Sources used are credible. Introduction and conclusion bracket the thesis.</w:t>
            </w:r>
          </w:p>
        </w:tc>
        <w:tc>
          <w:tcPr>
            <w:tcW w:w="0" w:type="auto"/>
            <w:tcBorders>
              <w:left w:val="single" w:sz="6" w:space="0" w:color="D0D0D0"/>
              <w:bottom w:val="single" w:sz="6" w:space="0" w:color="D0D0D0"/>
            </w:tcBorders>
            <w:hideMark/>
          </w:tcPr>
          <w:p w:rsidR="001026D5" w:rsidRPr="001026D5" w:rsidRDefault="001026D5" w:rsidP="001026D5">
            <w:pPr>
              <w:spacing w:line="210" w:lineRule="atLeast"/>
              <w:rPr>
                <w:rFonts w:ascii="Times New Roman" w:eastAsia="Times New Roman" w:hAnsi="Times New Roman" w:cs="Times New Roman"/>
                <w:color w:val="555555"/>
              </w:rPr>
            </w:pPr>
            <w:r w:rsidRPr="001026D5">
              <w:rPr>
                <w:rFonts w:ascii="Times New Roman" w:eastAsia="Times New Roman" w:hAnsi="Times New Roman" w:cs="Times New Roman"/>
                <w:color w:val="555555"/>
              </w:rPr>
              <w:t>Clear and convincing argument presents a persuasive claim in a distinctive and compelling manner. All sources are authoritative.</w:t>
            </w:r>
          </w:p>
        </w:tc>
        <w:tc>
          <w:tcPr>
            <w:tcW w:w="0" w:type="auto"/>
            <w:vAlign w:val="center"/>
            <w:hideMark/>
          </w:tcPr>
          <w:p w:rsidR="001026D5" w:rsidRPr="001026D5" w:rsidRDefault="001026D5" w:rsidP="001026D5">
            <w:pPr>
              <w:spacing w:line="21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026D5" w:rsidRPr="001026D5" w:rsidTr="001026D5">
        <w:trPr>
          <w:tblCellSpacing w:w="0" w:type="dxa"/>
        </w:trPr>
        <w:tc>
          <w:tcPr>
            <w:tcW w:w="0" w:type="auto"/>
            <w:tcBorders>
              <w:left w:val="single" w:sz="6" w:space="0" w:color="D0D0D0"/>
              <w:bottom w:val="single" w:sz="6" w:space="0" w:color="D0D0D0"/>
            </w:tcBorders>
            <w:shd w:val="clear" w:color="auto" w:fill="F6F6F6"/>
            <w:hideMark/>
          </w:tcPr>
          <w:p w:rsidR="001026D5" w:rsidRPr="001026D5" w:rsidRDefault="001026D5" w:rsidP="001026D5">
            <w:pPr>
              <w:spacing w:line="210" w:lineRule="atLeast"/>
              <w:rPr>
                <w:rFonts w:ascii="Times New Roman" w:eastAsia="Times New Roman" w:hAnsi="Times New Roman" w:cs="Times New Roman"/>
                <w:color w:val="555555"/>
              </w:rPr>
            </w:pPr>
            <w:r w:rsidRPr="001026D5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5.0 %Mechanics of Writing (includes spelling, punctuation, grammar, language use)</w:t>
            </w:r>
          </w:p>
        </w:tc>
        <w:tc>
          <w:tcPr>
            <w:tcW w:w="0" w:type="auto"/>
            <w:tcBorders>
              <w:left w:val="single" w:sz="6" w:space="0" w:color="D0D0D0"/>
              <w:bottom w:val="single" w:sz="6" w:space="0" w:color="D0D0D0"/>
            </w:tcBorders>
            <w:hideMark/>
          </w:tcPr>
          <w:p w:rsidR="001026D5" w:rsidRPr="001026D5" w:rsidRDefault="001026D5" w:rsidP="001026D5">
            <w:pPr>
              <w:spacing w:line="210" w:lineRule="atLeast"/>
              <w:rPr>
                <w:rFonts w:ascii="Times New Roman" w:eastAsia="Times New Roman" w:hAnsi="Times New Roman" w:cs="Times New Roman"/>
                <w:color w:val="555555"/>
              </w:rPr>
            </w:pPr>
            <w:r w:rsidRPr="001026D5">
              <w:rPr>
                <w:rFonts w:ascii="Times New Roman" w:eastAsia="Times New Roman" w:hAnsi="Times New Roman" w:cs="Times New Roman"/>
                <w:color w:val="555555"/>
              </w:rPr>
              <w:t>Not addressed.</w:t>
            </w:r>
          </w:p>
        </w:tc>
        <w:tc>
          <w:tcPr>
            <w:tcW w:w="0" w:type="auto"/>
            <w:tcBorders>
              <w:left w:val="single" w:sz="6" w:space="0" w:color="D0D0D0"/>
              <w:bottom w:val="single" w:sz="6" w:space="0" w:color="D0D0D0"/>
            </w:tcBorders>
            <w:hideMark/>
          </w:tcPr>
          <w:p w:rsidR="001026D5" w:rsidRPr="001026D5" w:rsidRDefault="001026D5" w:rsidP="001026D5">
            <w:pPr>
              <w:spacing w:line="210" w:lineRule="atLeast"/>
              <w:rPr>
                <w:rFonts w:ascii="Times New Roman" w:eastAsia="Times New Roman" w:hAnsi="Times New Roman" w:cs="Times New Roman"/>
                <w:color w:val="555555"/>
              </w:rPr>
            </w:pPr>
            <w:r w:rsidRPr="001026D5">
              <w:rPr>
                <w:rFonts w:ascii="Times New Roman" w:eastAsia="Times New Roman" w:hAnsi="Times New Roman" w:cs="Times New Roman"/>
                <w:color w:val="555555"/>
              </w:rPr>
              <w:t>Surface errors are pervasive enough that they impede communication of meaning. Inappropriate word choice and/or sentence construction are used.</w:t>
            </w:r>
          </w:p>
        </w:tc>
        <w:tc>
          <w:tcPr>
            <w:tcW w:w="0" w:type="auto"/>
            <w:tcBorders>
              <w:left w:val="single" w:sz="6" w:space="0" w:color="D0D0D0"/>
              <w:bottom w:val="single" w:sz="6" w:space="0" w:color="D0D0D0"/>
            </w:tcBorders>
            <w:hideMark/>
          </w:tcPr>
          <w:p w:rsidR="001026D5" w:rsidRPr="001026D5" w:rsidRDefault="001026D5" w:rsidP="001026D5">
            <w:pPr>
              <w:spacing w:line="210" w:lineRule="atLeast"/>
              <w:rPr>
                <w:rFonts w:ascii="Times New Roman" w:eastAsia="Times New Roman" w:hAnsi="Times New Roman" w:cs="Times New Roman"/>
                <w:color w:val="555555"/>
              </w:rPr>
            </w:pPr>
            <w:r w:rsidRPr="001026D5">
              <w:rPr>
                <w:rFonts w:ascii="Times New Roman" w:eastAsia="Times New Roman" w:hAnsi="Times New Roman" w:cs="Times New Roman"/>
                <w:color w:val="555555"/>
              </w:rPr>
              <w:t>Frequent and repetitive mechanical errors distract the reader. Inconsistencies in language choice (register) and/or word choice are present. Sentence structure is correct but not varied.</w:t>
            </w:r>
          </w:p>
        </w:tc>
        <w:tc>
          <w:tcPr>
            <w:tcW w:w="0" w:type="auto"/>
            <w:tcBorders>
              <w:left w:val="single" w:sz="6" w:space="0" w:color="D0D0D0"/>
              <w:bottom w:val="single" w:sz="6" w:space="0" w:color="D0D0D0"/>
            </w:tcBorders>
            <w:hideMark/>
          </w:tcPr>
          <w:p w:rsidR="001026D5" w:rsidRPr="001026D5" w:rsidRDefault="001026D5" w:rsidP="001026D5">
            <w:pPr>
              <w:spacing w:line="210" w:lineRule="atLeast"/>
              <w:rPr>
                <w:rFonts w:ascii="Times New Roman" w:eastAsia="Times New Roman" w:hAnsi="Times New Roman" w:cs="Times New Roman"/>
                <w:color w:val="555555"/>
              </w:rPr>
            </w:pPr>
            <w:r w:rsidRPr="001026D5">
              <w:rPr>
                <w:rFonts w:ascii="Times New Roman" w:eastAsia="Times New Roman" w:hAnsi="Times New Roman" w:cs="Times New Roman"/>
                <w:color w:val="555555"/>
              </w:rPr>
              <w:t>Some mechanical errors or typos are present, but are not overly distracting to the reader. Correct and varied sentence structure and audience-appropriate language are employed.</w:t>
            </w:r>
          </w:p>
        </w:tc>
        <w:tc>
          <w:tcPr>
            <w:tcW w:w="0" w:type="auto"/>
            <w:tcBorders>
              <w:left w:val="single" w:sz="6" w:space="0" w:color="D0D0D0"/>
              <w:bottom w:val="single" w:sz="6" w:space="0" w:color="D0D0D0"/>
            </w:tcBorders>
            <w:hideMark/>
          </w:tcPr>
          <w:p w:rsidR="001026D5" w:rsidRPr="001026D5" w:rsidRDefault="001026D5" w:rsidP="001026D5">
            <w:pPr>
              <w:spacing w:line="210" w:lineRule="atLeast"/>
              <w:rPr>
                <w:rFonts w:ascii="Times New Roman" w:eastAsia="Times New Roman" w:hAnsi="Times New Roman" w:cs="Times New Roman"/>
                <w:color w:val="555555"/>
              </w:rPr>
            </w:pPr>
            <w:r w:rsidRPr="001026D5">
              <w:rPr>
                <w:rFonts w:ascii="Times New Roman" w:eastAsia="Times New Roman" w:hAnsi="Times New Roman" w:cs="Times New Roman"/>
                <w:color w:val="555555"/>
              </w:rPr>
              <w:t>Writer is clearly in command of standard, written, academic English.</w:t>
            </w:r>
          </w:p>
        </w:tc>
        <w:tc>
          <w:tcPr>
            <w:tcW w:w="0" w:type="auto"/>
            <w:vAlign w:val="center"/>
            <w:hideMark/>
          </w:tcPr>
          <w:p w:rsidR="001026D5" w:rsidRPr="001026D5" w:rsidRDefault="001026D5" w:rsidP="001026D5">
            <w:pPr>
              <w:spacing w:line="21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026D5" w:rsidRPr="001026D5" w:rsidTr="001026D5">
        <w:trPr>
          <w:tblCellSpacing w:w="0" w:type="dxa"/>
        </w:trPr>
        <w:tc>
          <w:tcPr>
            <w:tcW w:w="0" w:type="auto"/>
            <w:tcBorders>
              <w:left w:val="single" w:sz="6" w:space="0" w:color="D0D0D0"/>
              <w:bottom w:val="single" w:sz="6" w:space="0" w:color="D0D0D0"/>
            </w:tcBorders>
            <w:shd w:val="clear" w:color="auto" w:fill="F6F6F6"/>
            <w:hideMark/>
          </w:tcPr>
          <w:p w:rsidR="001026D5" w:rsidRPr="001026D5" w:rsidRDefault="001026D5" w:rsidP="001026D5">
            <w:pPr>
              <w:spacing w:line="210" w:lineRule="atLeast"/>
              <w:rPr>
                <w:rFonts w:ascii="Times New Roman" w:eastAsia="Times New Roman" w:hAnsi="Times New Roman" w:cs="Times New Roman"/>
                <w:color w:val="555555"/>
              </w:rPr>
            </w:pPr>
            <w:r w:rsidRPr="001026D5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5.0 %Research Citations (in-text citations for paraphrasing and direct quotes, and reference page listing and formatting, as </w:t>
            </w:r>
            <w:r w:rsidRPr="001026D5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lastRenderedPageBreak/>
              <w:t>appropriate to assignment and style)</w:t>
            </w:r>
          </w:p>
        </w:tc>
        <w:tc>
          <w:tcPr>
            <w:tcW w:w="0" w:type="auto"/>
            <w:tcBorders>
              <w:left w:val="single" w:sz="6" w:space="0" w:color="D0D0D0"/>
              <w:bottom w:val="single" w:sz="6" w:space="0" w:color="D0D0D0"/>
            </w:tcBorders>
            <w:hideMark/>
          </w:tcPr>
          <w:p w:rsidR="001026D5" w:rsidRPr="001026D5" w:rsidRDefault="001026D5" w:rsidP="001026D5">
            <w:pPr>
              <w:spacing w:line="210" w:lineRule="atLeast"/>
              <w:rPr>
                <w:rFonts w:ascii="Times New Roman" w:eastAsia="Times New Roman" w:hAnsi="Times New Roman" w:cs="Times New Roman"/>
                <w:color w:val="555555"/>
              </w:rPr>
            </w:pPr>
            <w:r w:rsidRPr="001026D5">
              <w:rPr>
                <w:rFonts w:ascii="Times New Roman" w:eastAsia="Times New Roman" w:hAnsi="Times New Roman" w:cs="Times New Roman"/>
                <w:color w:val="555555"/>
              </w:rPr>
              <w:lastRenderedPageBreak/>
              <w:t>Not addressed.</w:t>
            </w:r>
          </w:p>
        </w:tc>
        <w:tc>
          <w:tcPr>
            <w:tcW w:w="0" w:type="auto"/>
            <w:tcBorders>
              <w:left w:val="single" w:sz="6" w:space="0" w:color="D0D0D0"/>
              <w:bottom w:val="single" w:sz="6" w:space="0" w:color="D0D0D0"/>
            </w:tcBorders>
            <w:hideMark/>
          </w:tcPr>
          <w:p w:rsidR="001026D5" w:rsidRPr="001026D5" w:rsidRDefault="001026D5" w:rsidP="001026D5">
            <w:pPr>
              <w:spacing w:line="210" w:lineRule="atLeast"/>
              <w:rPr>
                <w:rFonts w:ascii="Times New Roman" w:eastAsia="Times New Roman" w:hAnsi="Times New Roman" w:cs="Times New Roman"/>
                <w:color w:val="555555"/>
              </w:rPr>
            </w:pPr>
            <w:r w:rsidRPr="001026D5">
              <w:rPr>
                <w:rFonts w:ascii="Times New Roman" w:eastAsia="Times New Roman" w:hAnsi="Times New Roman" w:cs="Times New Roman"/>
                <w:color w:val="555555"/>
              </w:rPr>
              <w:t>No reference page is included. No citations are used.</w:t>
            </w:r>
          </w:p>
        </w:tc>
        <w:tc>
          <w:tcPr>
            <w:tcW w:w="0" w:type="auto"/>
            <w:tcBorders>
              <w:left w:val="single" w:sz="6" w:space="0" w:color="D0D0D0"/>
              <w:bottom w:val="single" w:sz="6" w:space="0" w:color="D0D0D0"/>
            </w:tcBorders>
            <w:hideMark/>
          </w:tcPr>
          <w:p w:rsidR="001026D5" w:rsidRPr="001026D5" w:rsidRDefault="001026D5" w:rsidP="001026D5">
            <w:pPr>
              <w:spacing w:line="210" w:lineRule="atLeast"/>
              <w:rPr>
                <w:rFonts w:ascii="Times New Roman" w:eastAsia="Times New Roman" w:hAnsi="Times New Roman" w:cs="Times New Roman"/>
                <w:color w:val="555555"/>
              </w:rPr>
            </w:pPr>
            <w:r w:rsidRPr="001026D5">
              <w:rPr>
                <w:rFonts w:ascii="Times New Roman" w:eastAsia="Times New Roman" w:hAnsi="Times New Roman" w:cs="Times New Roman"/>
                <w:color w:val="555555"/>
              </w:rPr>
              <w:t>Reference page is present. Citations are inconsistently used.</w:t>
            </w:r>
          </w:p>
        </w:tc>
        <w:tc>
          <w:tcPr>
            <w:tcW w:w="0" w:type="auto"/>
            <w:tcBorders>
              <w:left w:val="single" w:sz="6" w:space="0" w:color="D0D0D0"/>
              <w:bottom w:val="single" w:sz="6" w:space="0" w:color="D0D0D0"/>
            </w:tcBorders>
            <w:hideMark/>
          </w:tcPr>
          <w:p w:rsidR="001026D5" w:rsidRPr="001026D5" w:rsidRDefault="001026D5" w:rsidP="001026D5">
            <w:pPr>
              <w:spacing w:line="210" w:lineRule="atLeast"/>
              <w:rPr>
                <w:rFonts w:ascii="Times New Roman" w:eastAsia="Times New Roman" w:hAnsi="Times New Roman" w:cs="Times New Roman"/>
                <w:color w:val="555555"/>
              </w:rPr>
            </w:pPr>
            <w:r w:rsidRPr="001026D5">
              <w:rPr>
                <w:rFonts w:ascii="Times New Roman" w:eastAsia="Times New Roman" w:hAnsi="Times New Roman" w:cs="Times New Roman"/>
                <w:color w:val="555555"/>
              </w:rPr>
              <w:t>Reference page is included and lists sources used in the paper. Sources are appropriately documented, although some errors may be present.</w:t>
            </w:r>
          </w:p>
        </w:tc>
        <w:tc>
          <w:tcPr>
            <w:tcW w:w="0" w:type="auto"/>
            <w:tcBorders>
              <w:left w:val="single" w:sz="6" w:space="0" w:color="D0D0D0"/>
              <w:bottom w:val="single" w:sz="6" w:space="0" w:color="D0D0D0"/>
            </w:tcBorders>
            <w:hideMark/>
          </w:tcPr>
          <w:p w:rsidR="001026D5" w:rsidRPr="001026D5" w:rsidRDefault="001026D5" w:rsidP="001026D5">
            <w:pPr>
              <w:spacing w:line="210" w:lineRule="atLeast"/>
              <w:rPr>
                <w:rFonts w:ascii="Times New Roman" w:eastAsia="Times New Roman" w:hAnsi="Times New Roman" w:cs="Times New Roman"/>
                <w:color w:val="555555"/>
              </w:rPr>
            </w:pPr>
            <w:r w:rsidRPr="001026D5">
              <w:rPr>
                <w:rFonts w:ascii="Times New Roman" w:eastAsia="Times New Roman" w:hAnsi="Times New Roman" w:cs="Times New Roman"/>
                <w:color w:val="555555"/>
              </w:rPr>
              <w:t>In-text citations and a reference page are complete and correct. The documentation of cited sources is free of error.</w:t>
            </w:r>
          </w:p>
        </w:tc>
        <w:tc>
          <w:tcPr>
            <w:tcW w:w="0" w:type="auto"/>
            <w:vAlign w:val="center"/>
            <w:hideMark/>
          </w:tcPr>
          <w:p w:rsidR="001026D5" w:rsidRPr="001026D5" w:rsidRDefault="001026D5" w:rsidP="001026D5">
            <w:pPr>
              <w:spacing w:line="21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026D5" w:rsidRPr="001026D5" w:rsidTr="001026D5">
        <w:trPr>
          <w:trHeight w:val="480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1026D5" w:rsidRPr="001026D5" w:rsidRDefault="001026D5" w:rsidP="001026D5">
            <w:pPr>
              <w:spacing w:line="210" w:lineRule="atLeast"/>
              <w:rPr>
                <w:rFonts w:ascii="Times New Roman" w:eastAsia="Times New Roman" w:hAnsi="Times New Roman" w:cs="Times New Roman"/>
                <w:color w:val="555555"/>
              </w:rPr>
            </w:pPr>
            <w:r w:rsidRPr="001026D5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100 %Total Weightage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hideMark/>
          </w:tcPr>
          <w:p w:rsidR="001026D5" w:rsidRPr="001026D5" w:rsidRDefault="001026D5" w:rsidP="001026D5">
            <w:pPr>
              <w:spacing w:line="210" w:lineRule="atLeast"/>
              <w:rPr>
                <w:rFonts w:ascii="Times New Roman" w:eastAsia="Times New Roman" w:hAnsi="Times New Roman" w:cs="Times New Roman"/>
                <w:color w:val="555555"/>
              </w:rPr>
            </w:pPr>
            <w:r w:rsidRPr="001026D5">
              <w:rPr>
                <w:rFonts w:ascii="Times New Roman" w:eastAsia="Times New Roman" w:hAnsi="Times New Roman" w:cs="Times New Roman"/>
                <w:color w:val="555555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1026D5" w:rsidRPr="001026D5" w:rsidRDefault="001026D5" w:rsidP="001026D5">
            <w:pPr>
              <w:spacing w:line="21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C56535" w:rsidRDefault="00C56535"/>
    <w:sectPr w:rsidR="00C56535" w:rsidSect="008130B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26D5"/>
    <w:rsid w:val="001026D5"/>
    <w:rsid w:val="008130B8"/>
    <w:rsid w:val="00C565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42E51C7"/>
  <w15:chartTrackingRefBased/>
  <w15:docId w15:val="{E316C391-7E62-D446-84DB-65333E198B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1026D5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026D5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Strong">
    <w:name w:val="Strong"/>
    <w:basedOn w:val="DefaultParagraphFont"/>
    <w:uiPriority w:val="22"/>
    <w:qFormat/>
    <w:rsid w:val="001026D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6702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126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9899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42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0350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9570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3305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3975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775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640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273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009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8522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8052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6400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940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559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88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219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5239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705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0291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7850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4883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5563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051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144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8790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6269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420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8810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005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719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8621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3307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922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789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587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347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9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609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6777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2807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0037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0608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069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538</Words>
  <Characters>3070</Characters>
  <Application>Microsoft Office Word</Application>
  <DocSecurity>0</DocSecurity>
  <Lines>25</Lines>
  <Paragraphs>7</Paragraphs>
  <ScaleCrop>false</ScaleCrop>
  <Company/>
  <LinksUpToDate>false</LinksUpToDate>
  <CharactersWithSpaces>3601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2018-05-29T04:04:00Z</dcterms:created>
  <dcterms:modified xsi:type="dcterms:W3CDTF">2018-05-29T04:04:00Z</dcterms:modified>
</cp:coreProperties>
</file>